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AA" w:rsidRDefault="00510AAA" w:rsidP="00AA7B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510AAA">
        <w:rPr>
          <w:rFonts w:ascii="Arial" w:hAnsi="Arial" w:cs="Arial"/>
          <w:b/>
          <w:bCs/>
          <w:noProof/>
          <w:color w:val="FF0000"/>
          <w:lang w:eastAsia="en-IE"/>
        </w:rPr>
        <w:drawing>
          <wp:inline distT="0" distB="0" distL="0" distR="0" wp14:anchorId="0DFC4E14" wp14:editId="234C1D80">
            <wp:extent cx="4733119" cy="1696539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6" b="64729"/>
                    <a:stretch/>
                  </pic:blipFill>
                  <pic:spPr bwMode="auto">
                    <a:xfrm>
                      <a:off x="0" y="0"/>
                      <a:ext cx="4731794" cy="169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A532D" w:rsidRDefault="00BA532D" w:rsidP="00AA7B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E2F3D" w:rsidTr="006719B5">
        <w:tc>
          <w:tcPr>
            <w:tcW w:w="5341" w:type="dxa"/>
          </w:tcPr>
          <w:p w:rsidR="00FE2F3D" w:rsidRPr="00501951" w:rsidRDefault="00FE2F3D" w:rsidP="00041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0195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Parental Consent Form for FaithFest</w:t>
            </w:r>
            <w:r w:rsidR="0004187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@ Tallaght</w:t>
            </w:r>
          </w:p>
          <w:p w:rsidR="004B7D31" w:rsidRPr="00FE2F3D" w:rsidRDefault="004B7D31" w:rsidP="004B7D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E2F3D">
              <w:rPr>
                <w:rFonts w:ascii="Times New Roman" w:hAnsi="Times New Roman" w:cs="Times New Roman"/>
                <w:b/>
                <w:bCs/>
              </w:rPr>
              <w:t>(</w:t>
            </w:r>
            <w:r w:rsidRPr="00FE2F3D">
              <w:rPr>
                <w:rFonts w:ascii="Times New Roman" w:hAnsi="Times New Roman" w:cs="Times New Roman"/>
              </w:rPr>
              <w:t>Activity permission form for persons under 18 years</w:t>
            </w:r>
            <w:r w:rsidRPr="00FE2F3D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FE2F3D" w:rsidRDefault="00FE2F3D" w:rsidP="00FE2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2F3D">
              <w:rPr>
                <w:rFonts w:ascii="Times New Roman" w:hAnsi="Times New Roman" w:cs="Times New Roman"/>
                <w:b/>
                <w:bCs/>
                <w:color w:val="000000"/>
              </w:rPr>
              <w:t>Section A – The Organisation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Church organisation: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E2F3D">
              <w:rPr>
                <w:rFonts w:ascii="Times New Roman" w:hAnsi="Times New Roman" w:cs="Times New Roman"/>
                <w:color w:val="000000"/>
              </w:rPr>
              <w:t xml:space="preserve">Bishop Eamonn Walsh’s Area </w:t>
            </w:r>
          </w:p>
          <w:p w:rsidR="004B7D31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 xml:space="preserve">Event: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4B7D31">
              <w:rPr>
                <w:rFonts w:ascii="Times New Roman" w:hAnsi="Times New Roman" w:cs="Times New Roman"/>
                <w:color w:val="000000"/>
              </w:rPr>
              <w:t>Faith</w:t>
            </w:r>
            <w:r w:rsidRPr="00FE2F3D">
              <w:rPr>
                <w:rFonts w:ascii="Times New Roman" w:hAnsi="Times New Roman" w:cs="Times New Roman"/>
                <w:color w:val="000000"/>
              </w:rPr>
              <w:t>Fest</w:t>
            </w:r>
            <w:r w:rsidR="004B7D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C71CB">
              <w:rPr>
                <w:rFonts w:ascii="Times New Roman" w:hAnsi="Times New Roman" w:cs="Times New Roman"/>
                <w:color w:val="000000"/>
              </w:rPr>
              <w:t>@</w:t>
            </w:r>
            <w:r w:rsidR="004B7D31">
              <w:rPr>
                <w:rFonts w:ascii="Times New Roman" w:hAnsi="Times New Roman" w:cs="Times New Roman"/>
                <w:color w:val="000000"/>
              </w:rPr>
              <w:t xml:space="preserve"> Tallaght</w:t>
            </w:r>
            <w:r w:rsidRPr="00FE2F3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E2F3D" w:rsidRPr="00FE2F3D" w:rsidRDefault="004B7D31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Theme – MERCY MOVES MOUNTAINS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 xml:space="preserve">Venue: 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FE2F3D">
              <w:rPr>
                <w:rFonts w:ascii="Times New Roman" w:hAnsi="Times New Roman" w:cs="Times New Roman"/>
                <w:color w:val="000000"/>
              </w:rPr>
              <w:t>The Priory, Tal</w:t>
            </w:r>
            <w:r w:rsidR="002C184B">
              <w:rPr>
                <w:rFonts w:ascii="Times New Roman" w:hAnsi="Times New Roman" w:cs="Times New Roman"/>
                <w:color w:val="000000"/>
              </w:rPr>
              <w:t>l</w:t>
            </w:r>
            <w:r w:rsidRPr="00FE2F3D">
              <w:rPr>
                <w:rFonts w:ascii="Times New Roman" w:hAnsi="Times New Roman" w:cs="Times New Roman"/>
                <w:color w:val="000000"/>
              </w:rPr>
              <w:t>aght Village</w:t>
            </w:r>
            <w:r w:rsidR="0004187D">
              <w:rPr>
                <w:rFonts w:ascii="Times New Roman" w:hAnsi="Times New Roman" w:cs="Times New Roman"/>
                <w:color w:val="000000"/>
              </w:rPr>
              <w:t>,</w:t>
            </w:r>
            <w:r w:rsidRPr="00FE2F3D">
              <w:rPr>
                <w:rFonts w:ascii="Times New Roman" w:hAnsi="Times New Roman" w:cs="Times New Roman"/>
                <w:color w:val="000000"/>
              </w:rPr>
              <w:t xml:space="preserve"> Dublin 24.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 xml:space="preserve">Group: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E2F3D">
              <w:rPr>
                <w:rFonts w:ascii="Times New Roman" w:hAnsi="Times New Roman" w:cs="Times New Roman"/>
                <w:color w:val="000000"/>
              </w:rPr>
              <w:t>Youth [Teens] 12-18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 xml:space="preserve">Date: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FE2F3D">
              <w:rPr>
                <w:rFonts w:ascii="Times New Roman" w:hAnsi="Times New Roman" w:cs="Times New Roman"/>
                <w:color w:val="000000"/>
              </w:rPr>
              <w:t xml:space="preserve">Friday </w:t>
            </w:r>
            <w:r w:rsidR="00670DDE">
              <w:rPr>
                <w:rFonts w:ascii="Times New Roman" w:hAnsi="Times New Roman" w:cs="Times New Roman"/>
                <w:color w:val="000000"/>
              </w:rPr>
              <w:t>29</w:t>
            </w:r>
            <w:r w:rsidRPr="00FE2F3D">
              <w:rPr>
                <w:rFonts w:ascii="Times New Roman" w:hAnsi="Times New Roman" w:cs="Times New Roman"/>
                <w:color w:val="000000"/>
              </w:rPr>
              <w:t>th January 201</w:t>
            </w:r>
            <w:r w:rsidR="00670DDE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 xml:space="preserve">Time: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FE2F3D">
              <w:rPr>
                <w:rFonts w:ascii="Times New Roman" w:hAnsi="Times New Roman" w:cs="Times New Roman"/>
                <w:color w:val="000000"/>
              </w:rPr>
              <w:t>6-9:30pm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2F3D">
              <w:rPr>
                <w:rFonts w:ascii="Times New Roman" w:hAnsi="Times New Roman" w:cs="Times New Roman"/>
                <w:b/>
                <w:bCs/>
                <w:color w:val="000000"/>
              </w:rPr>
              <w:t>Section B – Your Local Parish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Name of Parish: 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Name of Group Leader: 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Contact Number: 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2F3D">
              <w:rPr>
                <w:rFonts w:ascii="Times New Roman" w:hAnsi="Times New Roman" w:cs="Times New Roman"/>
                <w:b/>
                <w:bCs/>
                <w:color w:val="000000"/>
              </w:rPr>
              <w:t>Section C – The Young Person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Name of Young Person: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2F3D">
              <w:rPr>
                <w:rFonts w:ascii="Times New Roman" w:hAnsi="Times New Roman" w:cs="Times New Roman"/>
                <w:b/>
                <w:bCs/>
                <w:color w:val="000000"/>
              </w:rPr>
              <w:t>____________________________________________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Address: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____________________________________________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____________________________________________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Telephone No: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Date of Birth: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FE2F3D" w:rsidRPr="00FE2F3D" w:rsidRDefault="00FE2F3D" w:rsidP="00FE2F3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 xml:space="preserve">Give details of </w:t>
            </w:r>
            <w:r w:rsidRPr="00FE2F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any </w:t>
            </w:r>
            <w:r w:rsidRPr="00FE2F3D">
              <w:rPr>
                <w:rFonts w:ascii="Times New Roman" w:hAnsi="Times New Roman" w:cs="Times New Roman"/>
                <w:color w:val="000000"/>
              </w:rPr>
              <w:t>medical condition of which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____________________________________________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____________________________________________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____________________________________________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FE2F3D">
              <w:rPr>
                <w:rFonts w:ascii="Times New Roman" w:hAnsi="Times New Roman" w:cs="Times New Roman"/>
                <w:color w:val="000000"/>
              </w:rPr>
              <w:t>____________________________________________</w:t>
            </w:r>
          </w:p>
          <w:p w:rsidR="00FE2F3D" w:rsidRDefault="00FE2F3D" w:rsidP="00FE2F3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341" w:type="dxa"/>
          </w:tcPr>
          <w:p w:rsidR="00FE2F3D" w:rsidRPr="00FE2F3D" w:rsidRDefault="004B7D31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E2F3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E2F3D" w:rsidRDefault="00FE2F3D" w:rsidP="00FE2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F3D">
              <w:rPr>
                <w:rFonts w:ascii="Times New Roman" w:hAnsi="Times New Roman" w:cs="Times New Roman"/>
                <w:b/>
                <w:bCs/>
              </w:rPr>
              <w:t>Section D – Consent to Participate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 xml:space="preserve">I have read all the information provided concerning the programme of the above activity. </w:t>
            </w:r>
            <w:r>
              <w:rPr>
                <w:rFonts w:ascii="Times New Roman" w:hAnsi="Times New Roman" w:cs="Times New Roman"/>
              </w:rPr>
              <w:t>I hereby give p</w:t>
            </w:r>
            <w:r w:rsidRPr="00FE2F3D">
              <w:rPr>
                <w:rFonts w:ascii="Times New Roman" w:hAnsi="Times New Roman" w:cs="Times New Roman"/>
              </w:rPr>
              <w:t>ermission for my son/daughter/ward to participate in the above activity.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The Archdiocese of Dublin only accepts liability or responsibility for an incident or accident caused by the negligence or breach of statutory duty of the organisation its servants or agents.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  <w:b/>
                <w:bCs/>
              </w:rPr>
              <w:t xml:space="preserve">Signed: </w:t>
            </w:r>
            <w:r w:rsidRPr="00FE2F3D">
              <w:rPr>
                <w:rFonts w:ascii="Times New Roman" w:hAnsi="Times New Roman" w:cs="Times New Roman"/>
              </w:rPr>
              <w:t>(Parent/Guardian):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E2F3D">
              <w:rPr>
                <w:rFonts w:ascii="Times New Roman" w:hAnsi="Times New Roman" w:cs="Times New Roman"/>
                <w:b/>
                <w:bCs/>
              </w:rPr>
              <w:t>Date: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____________________________</w:t>
            </w:r>
          </w:p>
          <w:p w:rsid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  <w:b/>
                <w:bCs/>
              </w:rPr>
              <w:t xml:space="preserve">Address: </w:t>
            </w:r>
            <w:r w:rsidRPr="00FE2F3D">
              <w:rPr>
                <w:rFonts w:ascii="Times New Roman" w:hAnsi="Times New Roman" w:cs="Times New Roman"/>
              </w:rPr>
              <w:t>(if different)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  <w:b/>
                <w:bCs/>
              </w:rPr>
              <w:t xml:space="preserve">Contact telephone Number: </w:t>
            </w:r>
            <w:r w:rsidRPr="00FE2F3D">
              <w:rPr>
                <w:rFonts w:ascii="Times New Roman" w:hAnsi="Times New Roman" w:cs="Times New Roman"/>
              </w:rPr>
              <w:t>(if different from above)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E2F3D" w:rsidRDefault="00FE2F3D" w:rsidP="00FE2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______________________________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Please state the name and telephone numbers of  available persons, during the period of the activity, in the event of non - availability of parent/guardian, in</w:t>
            </w:r>
          </w:p>
          <w:p w:rsidR="00FE2F3D" w:rsidRDefault="00FE2F3D" w:rsidP="00FE2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the contact and telephone and address above.</w:t>
            </w:r>
          </w:p>
          <w:p w:rsid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3"/>
              <w:gridCol w:w="1703"/>
              <w:gridCol w:w="1704"/>
            </w:tblGrid>
            <w:tr w:rsidR="00FE2F3D" w:rsidTr="00FE2F3D">
              <w:tc>
                <w:tcPr>
                  <w:tcW w:w="1703" w:type="dxa"/>
                </w:tcPr>
                <w:p w:rsidR="00FE2F3D" w:rsidRDefault="00FE2F3D" w:rsidP="00FE2F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Name</w:t>
                  </w:r>
                </w:p>
              </w:tc>
              <w:tc>
                <w:tcPr>
                  <w:tcW w:w="1703" w:type="dxa"/>
                </w:tcPr>
                <w:p w:rsidR="00FE2F3D" w:rsidRDefault="00FE2F3D" w:rsidP="00FE2F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</w:p>
              </w:tc>
              <w:tc>
                <w:tcPr>
                  <w:tcW w:w="1704" w:type="dxa"/>
                </w:tcPr>
                <w:p w:rsidR="00FE2F3D" w:rsidRDefault="00FE2F3D" w:rsidP="00FE2F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Mobile</w:t>
                  </w:r>
                </w:p>
              </w:tc>
            </w:tr>
            <w:tr w:rsidR="00FE2F3D" w:rsidTr="00FE2F3D">
              <w:tc>
                <w:tcPr>
                  <w:tcW w:w="1703" w:type="dxa"/>
                </w:tcPr>
                <w:p w:rsidR="00FE2F3D" w:rsidRDefault="00FE2F3D" w:rsidP="00FE2F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3" w:type="dxa"/>
                </w:tcPr>
                <w:p w:rsidR="00FE2F3D" w:rsidRDefault="00FE2F3D" w:rsidP="00FE2F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4" w:type="dxa"/>
                </w:tcPr>
                <w:p w:rsidR="00FE2F3D" w:rsidRDefault="00FE2F3D" w:rsidP="00FE2F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E2F3D" w:rsidRDefault="00FE2F3D" w:rsidP="00FE2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F3D">
              <w:rPr>
                <w:rFonts w:ascii="Times New Roman" w:hAnsi="Times New Roman" w:cs="Times New Roman"/>
                <w:b/>
                <w:bCs/>
              </w:rPr>
              <w:t>Section E – Photo Release Permission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During the event, general photos may be taken.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Can we have permission to use these photos?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2F3D">
              <w:rPr>
                <w:rFonts w:ascii="Times New Roman" w:hAnsi="Times New Roman" w:cs="Times New Roman"/>
              </w:rPr>
              <w:t>Please Circle YES / NO</w:t>
            </w:r>
          </w:p>
          <w:p w:rsidR="00FE2F3D" w:rsidRPr="00FE2F3D" w:rsidRDefault="00FE2F3D" w:rsidP="00FE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E2F3D" w:rsidRDefault="00FE2F3D" w:rsidP="00FE2F3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AA7BB3" w:rsidRDefault="00AA7BB3" w:rsidP="00AB22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7C24BF" w:rsidRDefault="007C24BF" w:rsidP="00AB22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7C24BF" w:rsidRDefault="007C24BF" w:rsidP="003C71CB">
      <w:pPr>
        <w:pStyle w:val="NormalWeb"/>
        <w:jc w:val="center"/>
        <w:rPr>
          <w:rStyle w:val="Strong"/>
          <w:i/>
          <w:iCs/>
        </w:rPr>
      </w:pPr>
      <w:r w:rsidRPr="00510AAA">
        <w:rPr>
          <w:rFonts w:ascii="Arial" w:hAnsi="Arial" w:cs="Arial"/>
          <w:b/>
          <w:bCs/>
          <w:noProof/>
          <w:color w:val="FF0000"/>
        </w:rPr>
        <w:drawing>
          <wp:inline distT="0" distB="0" distL="0" distR="0" wp14:anchorId="69A6F549" wp14:editId="451CEB6E">
            <wp:extent cx="4943475" cy="17719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6" b="64729"/>
                    <a:stretch/>
                  </pic:blipFill>
                  <pic:spPr bwMode="auto">
                    <a:xfrm>
                      <a:off x="0" y="0"/>
                      <a:ext cx="4941285" cy="177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C71CB" w:rsidRPr="0004187D" w:rsidRDefault="003C71CB" w:rsidP="003C71CB">
      <w:pPr>
        <w:pStyle w:val="NormalWeb"/>
      </w:pPr>
      <w:r w:rsidRPr="0004187D">
        <w:rPr>
          <w:rStyle w:val="Strong"/>
          <w:iCs/>
        </w:rPr>
        <w:t>What is FaithFest @ Tallaght ?</w:t>
      </w:r>
    </w:p>
    <w:p w:rsidR="003C71CB" w:rsidRPr="002D7D12" w:rsidRDefault="003C71CB" w:rsidP="003C71CB">
      <w:pPr>
        <w:pStyle w:val="NormalWeb"/>
      </w:pPr>
      <w:r>
        <w:t xml:space="preserve">It’s a </w:t>
      </w:r>
      <w:r w:rsidRPr="002D7D12">
        <w:t xml:space="preserve">fantastic </w:t>
      </w:r>
      <w:r>
        <w:t>initiative supported b</w:t>
      </w:r>
      <w:r w:rsidRPr="002D7D12">
        <w:t xml:space="preserve">y </w:t>
      </w:r>
      <w:r w:rsidRPr="00BC1E88">
        <w:rPr>
          <w:b/>
        </w:rPr>
        <w:t>Dublin Diocese</w:t>
      </w:r>
      <w:r>
        <w:rPr>
          <w:b/>
        </w:rPr>
        <w:t xml:space="preserve"> and Scripture Union. </w:t>
      </w:r>
      <w:r w:rsidRPr="003E23AF">
        <w:t>Organised</w:t>
      </w:r>
      <w:r>
        <w:t xml:space="preserve"> by </w:t>
      </w:r>
      <w:r w:rsidRPr="00BC1E88">
        <w:rPr>
          <w:b/>
        </w:rPr>
        <w:t>Youth Focus group</w:t>
      </w:r>
      <w:r>
        <w:t xml:space="preserve"> Faithfest @ Tallaght is an evening for young people packed with fun activities and workshops, celebrating faith and life!</w:t>
      </w:r>
    </w:p>
    <w:p w:rsidR="003C71CB" w:rsidRPr="002D7D12" w:rsidRDefault="003C71CB" w:rsidP="003C71CB">
      <w:pPr>
        <w:pStyle w:val="NormalWeb"/>
      </w:pPr>
      <w:r w:rsidRPr="002D7D12">
        <w:t>A planning team</w:t>
      </w:r>
      <w:r>
        <w:t xml:space="preserve"> – Youth Focus group </w:t>
      </w:r>
      <w:r w:rsidRPr="002D7D12">
        <w:t>is made up of people involved in youth ministry in the area</w:t>
      </w:r>
      <w:r>
        <w:t xml:space="preserve"> of South Dublin, Tallaght and Blessington deaneries</w:t>
      </w:r>
      <w:r w:rsidRPr="002D7D12">
        <w:t>.</w:t>
      </w:r>
      <w:r>
        <w:t xml:space="preserve"> We are delighted to invite you all to the next event:</w:t>
      </w:r>
    </w:p>
    <w:p w:rsidR="003C71CB" w:rsidRPr="00B76CEC" w:rsidRDefault="003C71CB" w:rsidP="003C71CB">
      <w:pPr>
        <w:pStyle w:val="NormalWeb"/>
        <w:jc w:val="center"/>
        <w:rPr>
          <w:b/>
          <w:sz w:val="32"/>
          <w:szCs w:val="28"/>
        </w:rPr>
      </w:pPr>
      <w:r w:rsidRPr="00B76CEC">
        <w:rPr>
          <w:b/>
          <w:sz w:val="32"/>
          <w:szCs w:val="28"/>
        </w:rPr>
        <w:t xml:space="preserve">FaithFest @ </w:t>
      </w:r>
      <w:r>
        <w:rPr>
          <w:b/>
          <w:sz w:val="32"/>
          <w:szCs w:val="28"/>
        </w:rPr>
        <w:t xml:space="preserve">Tallaght </w:t>
      </w:r>
      <w:r w:rsidRPr="00B76CEC">
        <w:rPr>
          <w:b/>
          <w:sz w:val="32"/>
          <w:szCs w:val="28"/>
        </w:rPr>
        <w:t>is on Friday evening, January 29</w:t>
      </w:r>
      <w:r w:rsidRPr="00B76CEC">
        <w:rPr>
          <w:b/>
          <w:sz w:val="32"/>
          <w:szCs w:val="28"/>
          <w:vertAlign w:val="superscript"/>
        </w:rPr>
        <w:t>th</w:t>
      </w:r>
      <w:r w:rsidRPr="00B76CEC">
        <w:rPr>
          <w:b/>
          <w:sz w:val="32"/>
          <w:szCs w:val="28"/>
        </w:rPr>
        <w:t>, 2016 on theme –</w:t>
      </w:r>
    </w:p>
    <w:p w:rsidR="003C71CB" w:rsidRDefault="003C71CB" w:rsidP="003C71CB">
      <w:pPr>
        <w:pStyle w:val="NormalWeb"/>
        <w:jc w:val="center"/>
        <w:rPr>
          <w:rFonts w:ascii="Cooper Black" w:hAnsi="Cooper Black"/>
          <w:b/>
          <w:sz w:val="36"/>
          <w:szCs w:val="28"/>
        </w:rPr>
      </w:pPr>
      <w:r w:rsidRPr="00B76CEC">
        <w:rPr>
          <w:rFonts w:ascii="Cooper Black" w:hAnsi="Cooper Black"/>
          <w:b/>
          <w:sz w:val="36"/>
          <w:szCs w:val="28"/>
        </w:rPr>
        <w:t>MERCY MOVES MOUNTAINS</w:t>
      </w:r>
    </w:p>
    <w:p w:rsidR="003C71CB" w:rsidRPr="003C71CB" w:rsidRDefault="003C71CB" w:rsidP="003C71CB">
      <w:pPr>
        <w:pStyle w:val="NormalWeb"/>
        <w:jc w:val="center"/>
        <w:rPr>
          <w:rFonts w:ascii="Cooper Black" w:hAnsi="Cooper Black"/>
          <w:u w:val="single"/>
        </w:rPr>
      </w:pPr>
      <w:r w:rsidRPr="003C71CB">
        <w:rPr>
          <w:rFonts w:ascii="Cooper Black" w:hAnsi="Cooper Black"/>
          <w:u w:val="single"/>
        </w:rPr>
        <w:t>Testimony by</w:t>
      </w:r>
    </w:p>
    <w:p w:rsidR="003C71CB" w:rsidRPr="003C71CB" w:rsidRDefault="003C71CB" w:rsidP="003C71CB">
      <w:pPr>
        <w:pStyle w:val="NormalWeb"/>
        <w:jc w:val="center"/>
        <w:rPr>
          <w:rFonts w:ascii="Cooper Black" w:hAnsi="Cooper Black"/>
          <w:u w:val="single"/>
        </w:rPr>
      </w:pPr>
      <w:r w:rsidRPr="003C71CB">
        <w:rPr>
          <w:rFonts w:ascii="Cooper Black" w:hAnsi="Cooper Black"/>
          <w:u w:val="single"/>
        </w:rPr>
        <w:t>Br. Philip Mulryne</w:t>
      </w:r>
      <w:r w:rsidR="0004187D">
        <w:rPr>
          <w:rFonts w:ascii="Cooper Black" w:hAnsi="Cooper Black"/>
          <w:u w:val="single"/>
        </w:rPr>
        <w:t xml:space="preserve"> -</w:t>
      </w:r>
      <w:r w:rsidRPr="003C71CB">
        <w:rPr>
          <w:rFonts w:ascii="Cooper Black" w:hAnsi="Cooper Black"/>
          <w:u w:val="single"/>
        </w:rPr>
        <w:t xml:space="preserve"> ex Manchester United and Nothern Ireland International footballer, studying to become a Dominican priest after leaving </w:t>
      </w:r>
      <w:r>
        <w:rPr>
          <w:rFonts w:ascii="Cooper Black" w:hAnsi="Cooper Black"/>
          <w:u w:val="single"/>
        </w:rPr>
        <w:t xml:space="preserve">                                        </w:t>
      </w:r>
      <w:r w:rsidRPr="003C71CB">
        <w:rPr>
          <w:rFonts w:ascii="Cooper Black" w:hAnsi="Cooper Black"/>
          <w:u w:val="single"/>
        </w:rPr>
        <w:t>the glamour and fame behind.</w:t>
      </w:r>
    </w:p>
    <w:p w:rsidR="003C71CB" w:rsidRPr="00B76CEC" w:rsidRDefault="003C71CB" w:rsidP="003C71CB">
      <w:pPr>
        <w:pStyle w:val="NormalWeb"/>
        <w:jc w:val="center"/>
        <w:rPr>
          <w:b/>
          <w:sz w:val="28"/>
          <w:szCs w:val="28"/>
        </w:rPr>
      </w:pPr>
      <w:r w:rsidRPr="00B76CEC">
        <w:rPr>
          <w:b/>
          <w:sz w:val="28"/>
          <w:szCs w:val="28"/>
        </w:rPr>
        <w:t>Registration at 6 pm, opening – 6.30 pm</w:t>
      </w:r>
      <w:r>
        <w:rPr>
          <w:b/>
          <w:sz w:val="32"/>
          <w:szCs w:val="28"/>
        </w:rPr>
        <w:t xml:space="preserve">. </w:t>
      </w:r>
      <w:r w:rsidRPr="00B76CEC">
        <w:rPr>
          <w:b/>
          <w:sz w:val="28"/>
          <w:szCs w:val="28"/>
        </w:rPr>
        <w:t>Event ends at 9.30 pm</w:t>
      </w:r>
      <w:r>
        <w:rPr>
          <w:b/>
          <w:sz w:val="28"/>
          <w:szCs w:val="28"/>
        </w:rPr>
        <w:t>.</w:t>
      </w:r>
      <w:r w:rsidRPr="00B76CEC">
        <w:rPr>
          <w:b/>
          <w:sz w:val="28"/>
          <w:szCs w:val="28"/>
        </w:rPr>
        <w:t xml:space="preserve"> </w:t>
      </w:r>
    </w:p>
    <w:p w:rsidR="003C71CB" w:rsidRPr="0004187D" w:rsidRDefault="003C71CB" w:rsidP="00041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en-IE"/>
        </w:rPr>
      </w:pPr>
      <w:bookmarkStart w:id="0" w:name="OLE_LINK1"/>
      <w:bookmarkStart w:id="1" w:name="OLE_LINK2"/>
      <w:r w:rsidRPr="00BC1E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n-IE"/>
        </w:rPr>
        <w:t>Workshops:</w:t>
      </w:r>
      <w:r w:rsidR="000418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n-IE"/>
        </w:rPr>
        <w:t xml:space="preserve">  </w:t>
      </w:r>
      <w:r w:rsidRPr="0004187D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en-IE"/>
        </w:rPr>
        <w:t xml:space="preserve">Juniors 12-15 </w:t>
      </w:r>
    </w:p>
    <w:p w:rsidR="003C71CB" w:rsidRPr="002D7D12" w:rsidRDefault="003C71CB" w:rsidP="003C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E"/>
        </w:rPr>
        <w:t>Anthea Parkes – 4</w:t>
      </w:r>
      <w:r w:rsidRPr="00B76CEC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en-IE"/>
        </w:rPr>
        <w:t>th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E"/>
        </w:rPr>
        <w:t xml:space="preserve"> year performing arts student with Gaiety school of acting and Cois Ceim dance theatre –</w:t>
      </w:r>
      <w:r w:rsidRPr="002D7D1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E"/>
        </w:rPr>
        <w:t xml:space="preserve"> </w:t>
      </w:r>
      <w:r w:rsidRPr="00782B81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in this workshop you will be reflecting</w:t>
      </w:r>
      <w:r>
        <w:rPr>
          <w:rFonts w:ascii="Times New Roman" w:hAnsi="Times New Roman" w:cs="Times New Roman"/>
          <w:sz w:val="24"/>
        </w:rPr>
        <w:t xml:space="preserve"> how to look after one another </w:t>
      </w:r>
      <w:r w:rsidRPr="00782B81">
        <w:rPr>
          <w:rFonts w:ascii="Times New Roman" w:hAnsi="Times New Roman" w:cs="Times New Roman"/>
          <w:sz w:val="24"/>
        </w:rPr>
        <w:t xml:space="preserve">and love </w:t>
      </w:r>
      <w:r w:rsidR="0004187D" w:rsidRPr="00782B81">
        <w:rPr>
          <w:rFonts w:ascii="Times New Roman" w:hAnsi="Times New Roman" w:cs="Times New Roman"/>
          <w:sz w:val="24"/>
        </w:rPr>
        <w:t>one</w:t>
      </w:r>
      <w:r w:rsidR="0004187D">
        <w:rPr>
          <w:rFonts w:ascii="Times New Roman" w:hAnsi="Times New Roman" w:cs="Times New Roman"/>
          <w:sz w:val="24"/>
        </w:rPr>
        <w:t xml:space="preserve"> another</w:t>
      </w:r>
      <w:r w:rsidR="0004187D" w:rsidRPr="00782B81">
        <w:rPr>
          <w:rFonts w:ascii="Times New Roman" w:hAnsi="Times New Roman" w:cs="Times New Roman"/>
          <w:sz w:val="24"/>
        </w:rPr>
        <w:t xml:space="preserve"> through</w:t>
      </w:r>
      <w:r w:rsidRPr="00782B81">
        <w:rPr>
          <w:rFonts w:ascii="Times New Roman" w:hAnsi="Times New Roman" w:cs="Times New Roman"/>
          <w:sz w:val="24"/>
        </w:rPr>
        <w:t xml:space="preserve"> movement and</w:t>
      </w:r>
      <w:r w:rsidRPr="00782B81">
        <w:rPr>
          <w:sz w:val="24"/>
        </w:rPr>
        <w:t xml:space="preserve"> </w:t>
      </w:r>
      <w:r>
        <w:t>drama</w:t>
      </w:r>
      <w:r w:rsidRPr="002D7D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E"/>
        </w:rPr>
        <w:t>. </w:t>
      </w:r>
    </w:p>
    <w:p w:rsidR="003C71CB" w:rsidRPr="003C71CB" w:rsidRDefault="003C71CB" w:rsidP="003C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en-IE"/>
        </w:rPr>
      </w:pPr>
    </w:p>
    <w:p w:rsidR="003C71CB" w:rsidRPr="0004187D" w:rsidRDefault="003C71CB" w:rsidP="003C71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41012"/>
          <w:sz w:val="24"/>
          <w:szCs w:val="24"/>
          <w:shd w:val="clear" w:color="auto" w:fill="FFFFFF"/>
        </w:rPr>
      </w:pPr>
      <w:r w:rsidRPr="002D7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Church Without Walls </w:t>
      </w:r>
      <w:r w:rsidR="0004187D" w:rsidRPr="00041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a group</w:t>
      </w:r>
      <w:r w:rsidR="00041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people passionate about worship. Come and learn different styles, the reasons for worship and have oul jam with the band. </w:t>
      </w:r>
      <w:r w:rsidR="0004187D" w:rsidRPr="00041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71CB" w:rsidRPr="0004187D" w:rsidRDefault="003C71CB" w:rsidP="0004187D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b/>
          <w:color w:val="041012"/>
          <w:sz w:val="28"/>
          <w:szCs w:val="24"/>
          <w:u w:val="single"/>
          <w:shd w:val="clear" w:color="auto" w:fill="FFFFFF"/>
        </w:rPr>
      </w:pPr>
      <w:r w:rsidRPr="0004187D">
        <w:rPr>
          <w:rFonts w:ascii="Times New Roman" w:hAnsi="Times New Roman" w:cs="Times New Roman"/>
          <w:b/>
          <w:color w:val="041012"/>
          <w:sz w:val="28"/>
          <w:szCs w:val="24"/>
          <w:u w:val="single"/>
          <w:shd w:val="clear" w:color="auto" w:fill="FFFFFF"/>
        </w:rPr>
        <w:t>Seniors 15-18</w:t>
      </w:r>
    </w:p>
    <w:p w:rsidR="003C71CB" w:rsidRPr="00D416F7" w:rsidRDefault="003C71CB" w:rsidP="003C71CB">
      <w:pPr>
        <w:pStyle w:val="Heading1"/>
        <w:rPr>
          <w:b w:val="0"/>
          <w:sz w:val="24"/>
          <w:szCs w:val="24"/>
        </w:rPr>
      </w:pPr>
      <w:r w:rsidRPr="00D416F7">
        <w:rPr>
          <w:rFonts w:eastAsia="Calibri"/>
          <w:sz w:val="24"/>
          <w:szCs w:val="24"/>
        </w:rPr>
        <w:t>Finbar Walsh</w:t>
      </w:r>
      <w:r>
        <w:rPr>
          <w:rFonts w:eastAsia="Calibri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D416F7">
        <w:rPr>
          <w:sz w:val="24"/>
          <w:szCs w:val="24"/>
        </w:rPr>
        <w:t xml:space="preserve"> </w:t>
      </w:r>
      <w:hyperlink r:id="rId6" w:history="1">
        <w:r w:rsidR="0004187D">
          <w:rPr>
            <w:rStyle w:val="Hyperlink"/>
            <w:color w:val="auto"/>
            <w:sz w:val="24"/>
            <w:szCs w:val="24"/>
            <w:u w:val="none"/>
          </w:rPr>
          <w:t>Live life foundation in</w:t>
        </w:r>
        <w:r w:rsidRPr="00D416F7">
          <w:rPr>
            <w:rStyle w:val="Hyperlink"/>
            <w:color w:val="auto"/>
            <w:sz w:val="24"/>
            <w:szCs w:val="24"/>
            <w:u w:val="none"/>
          </w:rPr>
          <w:t xml:space="preserve"> the memory of Donal Walsh</w:t>
        </w:r>
      </w:hyperlink>
      <w:r w:rsidR="0004187D">
        <w:rPr>
          <w:rStyle w:val="Hyperlink"/>
          <w:color w:val="auto"/>
          <w:sz w:val="24"/>
          <w:szCs w:val="24"/>
          <w:u w:val="none"/>
        </w:rPr>
        <w:t xml:space="preserve">. </w:t>
      </w:r>
      <w:r>
        <w:rPr>
          <w:b w:val="0"/>
          <w:sz w:val="24"/>
          <w:szCs w:val="24"/>
        </w:rPr>
        <w:t>He sp</w:t>
      </w:r>
      <w:r w:rsidRPr="00D416F7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aks</w:t>
      </w:r>
      <w:r w:rsidRPr="00D416F7">
        <w:rPr>
          <w:b w:val="0"/>
          <w:sz w:val="24"/>
          <w:szCs w:val="24"/>
        </w:rPr>
        <w:t xml:space="preserve"> to students about the importance of appreciating life and that there is always someone to talk to and that all our lives are valuable.</w:t>
      </w:r>
    </w:p>
    <w:p w:rsidR="003C71CB" w:rsidRPr="00782B81" w:rsidRDefault="003C71CB" w:rsidP="003C71CB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82B8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Daniel 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Ramamoorthy – </w:t>
      </w:r>
      <w:r w:rsidR="0004187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‘Why I couldn’t buy God?’ - </w:t>
      </w:r>
      <w:bookmarkStart w:id="2" w:name="_GoBack"/>
      <w:bookmarkEnd w:id="2"/>
      <w:r w:rsidR="0004187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entrepreneur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business consultant, and radio presenter</w:t>
      </w:r>
      <w:r w:rsidR="0004187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Big mansions, dinner with presidents and famous sportsmen, nice cars, great American colleges, diplomatic immunity… I literally had everything. But did I? Join this workshop if you want both money and God in your life.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4187D" w:rsidRDefault="0004187D" w:rsidP="003C7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4BF" w:rsidRPr="003C71CB" w:rsidRDefault="003C71CB" w:rsidP="003C7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queries visit us  </w:t>
      </w:r>
      <w:r>
        <w:rPr>
          <w:noProof/>
          <w:lang w:eastAsia="en-IE"/>
        </w:rPr>
        <w:drawing>
          <wp:inline distT="0" distB="0" distL="0" distR="0" wp14:anchorId="35064C8C" wp14:editId="4DB353C7">
            <wp:extent cx="285750" cy="285750"/>
            <wp:effectExtent l="0" t="0" r="0" b="0"/>
            <wp:docPr id="3" name="Picture 3" descr="http://www.dublindiocese.ie/sites/default/files/images/icons/icon_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ublindiocese.ie/sites/default/files/images/icons/icon_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faithfestattallaght  Or Email: </w:t>
      </w:r>
      <w:hyperlink r:id="rId8" w:history="1">
        <w:r w:rsidRPr="00837582">
          <w:rPr>
            <w:rStyle w:val="Hyperlink"/>
            <w:rFonts w:ascii="Times New Roman" w:hAnsi="Times New Roman" w:cs="Times New Roman"/>
            <w:sz w:val="24"/>
            <w:szCs w:val="24"/>
          </w:rPr>
          <w:t>faithfestattallaght@gmail.com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</w:p>
    <w:sectPr w:rsidR="007C24BF" w:rsidRPr="003C71CB" w:rsidSect="00AA7BB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54"/>
    <w:rsid w:val="0004187D"/>
    <w:rsid w:val="002C184B"/>
    <w:rsid w:val="002D7D12"/>
    <w:rsid w:val="00364A1B"/>
    <w:rsid w:val="003C71CB"/>
    <w:rsid w:val="004B7D31"/>
    <w:rsid w:val="00501951"/>
    <w:rsid w:val="00510AAA"/>
    <w:rsid w:val="00572554"/>
    <w:rsid w:val="00670DDE"/>
    <w:rsid w:val="006719B5"/>
    <w:rsid w:val="006B0C3D"/>
    <w:rsid w:val="006C61BA"/>
    <w:rsid w:val="00763EA4"/>
    <w:rsid w:val="007C24BF"/>
    <w:rsid w:val="007E6C3C"/>
    <w:rsid w:val="00A56E31"/>
    <w:rsid w:val="00AA7BB3"/>
    <w:rsid w:val="00AB22F8"/>
    <w:rsid w:val="00AE4ABE"/>
    <w:rsid w:val="00AF0C76"/>
    <w:rsid w:val="00BA532D"/>
    <w:rsid w:val="00C60FBE"/>
    <w:rsid w:val="00F05DA9"/>
    <w:rsid w:val="00F53A7E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A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E2F3D"/>
  </w:style>
  <w:style w:type="character" w:styleId="Emphasis">
    <w:name w:val="Emphasis"/>
    <w:basedOn w:val="DefaultParagraphFont"/>
    <w:uiPriority w:val="20"/>
    <w:qFormat/>
    <w:rsid w:val="00FE2F3D"/>
    <w:rPr>
      <w:i/>
      <w:iCs/>
    </w:rPr>
  </w:style>
  <w:style w:type="paragraph" w:styleId="NormalWeb">
    <w:name w:val="Normal (Web)"/>
    <w:basedOn w:val="Normal"/>
    <w:uiPriority w:val="99"/>
    <w:unhideWhenUsed/>
    <w:rsid w:val="002D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2D7D12"/>
    <w:rPr>
      <w:b/>
      <w:bCs/>
    </w:rPr>
  </w:style>
  <w:style w:type="character" w:styleId="Hyperlink">
    <w:name w:val="Hyperlink"/>
    <w:basedOn w:val="DefaultParagraphFont"/>
    <w:uiPriority w:val="99"/>
    <w:unhideWhenUsed/>
    <w:rsid w:val="0050195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4BF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A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E2F3D"/>
  </w:style>
  <w:style w:type="character" w:styleId="Emphasis">
    <w:name w:val="Emphasis"/>
    <w:basedOn w:val="DefaultParagraphFont"/>
    <w:uiPriority w:val="20"/>
    <w:qFormat/>
    <w:rsid w:val="00FE2F3D"/>
    <w:rPr>
      <w:i/>
      <w:iCs/>
    </w:rPr>
  </w:style>
  <w:style w:type="paragraph" w:styleId="NormalWeb">
    <w:name w:val="Normal (Web)"/>
    <w:basedOn w:val="Normal"/>
    <w:uiPriority w:val="99"/>
    <w:unhideWhenUsed/>
    <w:rsid w:val="002D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2D7D12"/>
    <w:rPr>
      <w:b/>
      <w:bCs/>
    </w:rPr>
  </w:style>
  <w:style w:type="character" w:styleId="Hyperlink">
    <w:name w:val="Hyperlink"/>
    <w:basedOn w:val="DefaultParagraphFont"/>
    <w:uiPriority w:val="99"/>
    <w:unhideWhenUsed/>
    <w:rsid w:val="0050195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4BF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thfestattallagh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athangan.squarespace.com/news/2014/2/5/live-life-foundation-and-the-memory-of-donal-walsh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Bredacar</dc:creator>
  <cp:lastModifiedBy>Saule Cameron</cp:lastModifiedBy>
  <cp:revision>4</cp:revision>
  <cp:lastPrinted>2016-01-14T12:14:00Z</cp:lastPrinted>
  <dcterms:created xsi:type="dcterms:W3CDTF">2016-01-14T23:45:00Z</dcterms:created>
  <dcterms:modified xsi:type="dcterms:W3CDTF">2016-01-14T23:56:00Z</dcterms:modified>
</cp:coreProperties>
</file>